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6CC2" w14:textId="7B171C56" w:rsidR="004044E3" w:rsidRDefault="004044E3" w:rsidP="004044E3">
      <w:pPr>
        <w:rPr>
          <w:b/>
          <w:bCs/>
        </w:rPr>
      </w:pPr>
      <w:r w:rsidRPr="005C4996">
        <w:rPr>
          <w:b/>
          <w:bCs/>
        </w:rPr>
        <w:t>ESG Policy</w:t>
      </w:r>
    </w:p>
    <w:p w14:paraId="40A6FD16" w14:textId="77777777" w:rsidR="00CC0972" w:rsidRPr="005C4996" w:rsidRDefault="00CC0972" w:rsidP="004044E3">
      <w:pPr>
        <w:rPr>
          <w:b/>
          <w:bCs/>
        </w:rPr>
      </w:pPr>
    </w:p>
    <w:p w14:paraId="5C287FEF" w14:textId="5160E434" w:rsidR="005C4996" w:rsidRPr="00BF6EEA" w:rsidRDefault="005C4996" w:rsidP="005C4996">
      <w:pPr>
        <w:jc w:val="both"/>
        <w:outlineLvl w:val="0"/>
        <w:rPr>
          <w:rFonts w:asciiTheme="majorHAnsi" w:hAnsiTheme="majorHAnsi"/>
          <w:sz w:val="22"/>
          <w:szCs w:val="22"/>
        </w:rPr>
      </w:pPr>
      <w:r w:rsidRPr="00BF6EEA">
        <w:rPr>
          <w:rFonts w:asciiTheme="majorHAnsi" w:hAnsiTheme="majorHAnsi"/>
          <w:b/>
          <w:sz w:val="22"/>
          <w:szCs w:val="22"/>
        </w:rPr>
        <w:t>Person responsible:</w:t>
      </w:r>
      <w:r w:rsidRPr="00BF6EEA">
        <w:rPr>
          <w:rFonts w:asciiTheme="majorHAnsi" w:hAnsiTheme="majorHAnsi"/>
          <w:sz w:val="22"/>
          <w:szCs w:val="22"/>
        </w:rPr>
        <w:t xml:space="preserve"> </w:t>
      </w:r>
      <w:r w:rsidR="00E23605">
        <w:rPr>
          <w:rFonts w:asciiTheme="majorHAnsi" w:hAnsiTheme="majorHAnsi"/>
          <w:sz w:val="22"/>
          <w:szCs w:val="22"/>
        </w:rPr>
        <w:t>Stuart Jones (Head of Systems &amp; Compliance)</w:t>
      </w:r>
      <w:r w:rsidRPr="00BF6EEA">
        <w:rPr>
          <w:rFonts w:asciiTheme="majorHAnsi" w:hAnsiTheme="majorHAnsi"/>
          <w:sz w:val="22"/>
          <w:szCs w:val="22"/>
        </w:rPr>
        <w:t xml:space="preserve"> </w:t>
      </w:r>
    </w:p>
    <w:p w14:paraId="18C0DF93" w14:textId="77777777" w:rsidR="005C4996" w:rsidRPr="00BF6EEA" w:rsidRDefault="005C4996" w:rsidP="005C4996">
      <w:pPr>
        <w:jc w:val="both"/>
        <w:rPr>
          <w:rFonts w:asciiTheme="majorHAnsi" w:hAnsiTheme="majorHAnsi"/>
          <w:b/>
          <w:sz w:val="22"/>
          <w:szCs w:val="22"/>
        </w:rPr>
      </w:pPr>
    </w:p>
    <w:p w14:paraId="3A4DC585" w14:textId="775EC6CA" w:rsidR="005C4996" w:rsidRPr="00BF6EEA" w:rsidRDefault="005C4996" w:rsidP="005C4996">
      <w:pPr>
        <w:jc w:val="both"/>
        <w:outlineLvl w:val="0"/>
        <w:rPr>
          <w:rFonts w:asciiTheme="majorHAnsi" w:hAnsiTheme="majorHAnsi"/>
          <w:sz w:val="22"/>
          <w:szCs w:val="22"/>
        </w:rPr>
      </w:pPr>
      <w:r w:rsidRPr="00BF6EEA">
        <w:rPr>
          <w:rFonts w:asciiTheme="majorHAnsi" w:hAnsiTheme="majorHAnsi"/>
          <w:b/>
          <w:sz w:val="22"/>
          <w:szCs w:val="22"/>
        </w:rPr>
        <w:t>Date to be reviewed</w:t>
      </w:r>
      <w:r w:rsidRPr="00BF6EEA">
        <w:rPr>
          <w:rFonts w:asciiTheme="majorHAnsi" w:hAnsiTheme="majorHAnsi"/>
          <w:sz w:val="22"/>
          <w:szCs w:val="22"/>
        </w:rPr>
        <w:t>: October</w:t>
      </w:r>
      <w:r>
        <w:rPr>
          <w:rFonts w:asciiTheme="majorHAnsi" w:hAnsiTheme="majorHAnsi"/>
          <w:sz w:val="22"/>
          <w:szCs w:val="22"/>
        </w:rPr>
        <w:t xml:space="preserve"> 202</w:t>
      </w:r>
      <w:r w:rsidR="00E23605">
        <w:rPr>
          <w:rFonts w:asciiTheme="majorHAnsi" w:hAnsiTheme="majorHAnsi"/>
          <w:sz w:val="22"/>
          <w:szCs w:val="22"/>
        </w:rPr>
        <w:t>3</w:t>
      </w:r>
      <w:r>
        <w:rPr>
          <w:rFonts w:asciiTheme="majorHAnsi" w:hAnsiTheme="majorHAnsi"/>
          <w:sz w:val="22"/>
          <w:szCs w:val="22"/>
        </w:rPr>
        <w:t>, last reviewed October 202</w:t>
      </w:r>
      <w:r w:rsidR="00E23605">
        <w:rPr>
          <w:rFonts w:asciiTheme="majorHAnsi" w:hAnsiTheme="majorHAnsi"/>
          <w:sz w:val="22"/>
          <w:szCs w:val="22"/>
        </w:rPr>
        <w:t>2</w:t>
      </w:r>
    </w:p>
    <w:p w14:paraId="549F6538" w14:textId="77777777" w:rsidR="005C4996" w:rsidRPr="00BF6EEA" w:rsidRDefault="005C4996" w:rsidP="005C4996">
      <w:pPr>
        <w:jc w:val="both"/>
        <w:rPr>
          <w:rFonts w:asciiTheme="majorHAnsi" w:hAnsiTheme="majorHAnsi"/>
          <w:sz w:val="22"/>
          <w:szCs w:val="22"/>
        </w:rPr>
      </w:pPr>
    </w:p>
    <w:p w14:paraId="01FAF063" w14:textId="77777777" w:rsidR="005C4996" w:rsidRPr="00BF6EEA" w:rsidRDefault="005C4996" w:rsidP="005C4996">
      <w:pPr>
        <w:jc w:val="both"/>
        <w:outlineLvl w:val="0"/>
        <w:rPr>
          <w:rFonts w:asciiTheme="majorHAnsi" w:hAnsiTheme="majorHAnsi"/>
          <w:b/>
          <w:sz w:val="22"/>
          <w:szCs w:val="22"/>
        </w:rPr>
      </w:pPr>
      <w:r w:rsidRPr="00BF6EEA">
        <w:rPr>
          <w:rFonts w:asciiTheme="majorHAnsi" w:hAnsiTheme="majorHAnsi"/>
          <w:b/>
          <w:sz w:val="22"/>
          <w:szCs w:val="22"/>
        </w:rPr>
        <w:t>Environmental impact:</w:t>
      </w:r>
    </w:p>
    <w:p w14:paraId="12E4ADAE" w14:textId="45F70208" w:rsidR="005C4996" w:rsidRPr="00BF6EEA" w:rsidRDefault="005C4996" w:rsidP="005C4996">
      <w:pPr>
        <w:jc w:val="both"/>
        <w:rPr>
          <w:rFonts w:asciiTheme="majorHAnsi" w:hAnsiTheme="majorHAnsi"/>
          <w:sz w:val="22"/>
          <w:szCs w:val="22"/>
        </w:rPr>
      </w:pPr>
      <w:r w:rsidRPr="00BF6EEA">
        <w:rPr>
          <w:rFonts w:asciiTheme="majorHAnsi" w:hAnsiTheme="majorHAnsi"/>
          <w:sz w:val="22"/>
          <w:szCs w:val="22"/>
        </w:rPr>
        <w:t>We recognise the importance of understanding the impact of our activities on the environment. As a firm</w:t>
      </w:r>
      <w:r w:rsidR="00BB5402">
        <w:rPr>
          <w:rFonts w:asciiTheme="majorHAnsi" w:hAnsiTheme="majorHAnsi"/>
          <w:sz w:val="22"/>
          <w:szCs w:val="22"/>
        </w:rPr>
        <w:t xml:space="preserve">, whilst we are too small to incur the costs of obtaining standards or </w:t>
      </w:r>
      <w:proofErr w:type="gramStart"/>
      <w:r w:rsidR="00BB5402">
        <w:rPr>
          <w:rFonts w:asciiTheme="majorHAnsi" w:hAnsiTheme="majorHAnsi"/>
          <w:sz w:val="22"/>
          <w:szCs w:val="22"/>
        </w:rPr>
        <w:t>badges</w:t>
      </w:r>
      <w:proofErr w:type="gramEnd"/>
      <w:r w:rsidRPr="00BF6EEA">
        <w:rPr>
          <w:rFonts w:asciiTheme="majorHAnsi" w:hAnsiTheme="majorHAnsi"/>
          <w:sz w:val="22"/>
          <w:szCs w:val="22"/>
        </w:rPr>
        <w:t xml:space="preserve"> we are</w:t>
      </w:r>
      <w:r w:rsidR="00BB5402">
        <w:rPr>
          <w:rFonts w:asciiTheme="majorHAnsi" w:hAnsiTheme="majorHAnsi"/>
          <w:sz w:val="22"/>
          <w:szCs w:val="22"/>
        </w:rPr>
        <w:t xml:space="preserve"> passionately</w:t>
      </w:r>
      <w:r w:rsidRPr="00BF6EEA">
        <w:rPr>
          <w:rFonts w:asciiTheme="majorHAnsi" w:hAnsiTheme="majorHAnsi"/>
          <w:sz w:val="22"/>
          <w:szCs w:val="22"/>
        </w:rPr>
        <w:t xml:space="preserve"> committed to reducing our carbon footprint in any way that we can.  Current measures that we take </w:t>
      </w:r>
      <w:proofErr w:type="gramStart"/>
      <w:r w:rsidRPr="00BF6EEA">
        <w:rPr>
          <w:rFonts w:asciiTheme="majorHAnsi" w:hAnsiTheme="majorHAnsi"/>
          <w:sz w:val="22"/>
          <w:szCs w:val="22"/>
        </w:rPr>
        <w:t>are:-</w:t>
      </w:r>
      <w:proofErr w:type="gramEnd"/>
    </w:p>
    <w:p w14:paraId="69E7AA07" w14:textId="77777777" w:rsidR="005C4996" w:rsidRPr="00BF6EEA" w:rsidRDefault="005C4996" w:rsidP="005C4996">
      <w:pPr>
        <w:pStyle w:val="ListParagraph"/>
        <w:numPr>
          <w:ilvl w:val="0"/>
          <w:numId w:val="2"/>
        </w:numPr>
        <w:jc w:val="both"/>
        <w:rPr>
          <w:rFonts w:asciiTheme="majorHAnsi" w:hAnsiTheme="majorHAnsi"/>
        </w:rPr>
      </w:pPr>
      <w:r w:rsidRPr="00BF6EEA">
        <w:rPr>
          <w:rFonts w:asciiTheme="majorHAnsi" w:hAnsiTheme="majorHAnsi"/>
        </w:rPr>
        <w:t xml:space="preserve">Recycling as </w:t>
      </w:r>
      <w:proofErr w:type="gramStart"/>
      <w:r w:rsidRPr="00BF6EEA">
        <w:rPr>
          <w:rFonts w:asciiTheme="majorHAnsi" w:hAnsiTheme="majorHAnsi"/>
        </w:rPr>
        <w:t>much</w:t>
      </w:r>
      <w:proofErr w:type="gramEnd"/>
      <w:r w:rsidRPr="00BF6EEA">
        <w:rPr>
          <w:rFonts w:asciiTheme="majorHAnsi" w:hAnsiTheme="majorHAnsi"/>
        </w:rPr>
        <w:t xml:space="preserve"> paper, cardboard, glass and plastic as we can</w:t>
      </w:r>
    </w:p>
    <w:p w14:paraId="7772B9C3" w14:textId="77777777" w:rsidR="005C4996" w:rsidRPr="00BF6EEA" w:rsidRDefault="005C4996" w:rsidP="005C4996">
      <w:pPr>
        <w:pStyle w:val="ListParagraph"/>
        <w:numPr>
          <w:ilvl w:val="0"/>
          <w:numId w:val="2"/>
        </w:numPr>
        <w:jc w:val="both"/>
        <w:rPr>
          <w:rFonts w:asciiTheme="majorHAnsi" w:hAnsiTheme="majorHAnsi"/>
        </w:rPr>
      </w:pPr>
      <w:r w:rsidRPr="00BF6EEA">
        <w:rPr>
          <w:rFonts w:asciiTheme="majorHAnsi" w:hAnsiTheme="majorHAnsi"/>
        </w:rPr>
        <w:t>Switching off IT systems</w:t>
      </w:r>
      <w:r>
        <w:rPr>
          <w:rFonts w:asciiTheme="majorHAnsi" w:hAnsiTheme="majorHAnsi"/>
        </w:rPr>
        <w:t xml:space="preserve">, </w:t>
      </w:r>
      <w:proofErr w:type="gramStart"/>
      <w:r>
        <w:rPr>
          <w:rFonts w:asciiTheme="majorHAnsi" w:hAnsiTheme="majorHAnsi"/>
        </w:rPr>
        <w:t>photocopier</w:t>
      </w:r>
      <w:proofErr w:type="gramEnd"/>
      <w:r w:rsidRPr="00BF6EEA">
        <w:rPr>
          <w:rFonts w:asciiTheme="majorHAnsi" w:hAnsiTheme="majorHAnsi"/>
        </w:rPr>
        <w:t xml:space="preserve"> and lights at night</w:t>
      </w:r>
    </w:p>
    <w:p w14:paraId="074D6B46" w14:textId="5A351856" w:rsidR="005C4996" w:rsidRPr="00BF6EEA" w:rsidRDefault="005C4996" w:rsidP="005C4996">
      <w:pPr>
        <w:pStyle w:val="ListParagraph"/>
        <w:numPr>
          <w:ilvl w:val="0"/>
          <w:numId w:val="2"/>
        </w:numPr>
        <w:jc w:val="both"/>
        <w:rPr>
          <w:rFonts w:asciiTheme="majorHAnsi" w:hAnsiTheme="majorHAnsi"/>
        </w:rPr>
      </w:pPr>
      <w:r w:rsidRPr="00BF6EEA">
        <w:rPr>
          <w:rFonts w:asciiTheme="majorHAnsi" w:hAnsiTheme="majorHAnsi"/>
        </w:rPr>
        <w:t>Car sharing to events and meetings where we can</w:t>
      </w:r>
      <w:r>
        <w:rPr>
          <w:rFonts w:asciiTheme="majorHAnsi" w:hAnsiTheme="majorHAnsi"/>
        </w:rPr>
        <w:t xml:space="preserve">, </w:t>
      </w:r>
      <w:r w:rsidR="00CC0972">
        <w:rPr>
          <w:rFonts w:asciiTheme="majorHAnsi" w:hAnsiTheme="majorHAnsi"/>
        </w:rPr>
        <w:t xml:space="preserve">the firm has </w:t>
      </w:r>
      <w:r w:rsidR="00340945">
        <w:rPr>
          <w:rFonts w:asciiTheme="majorHAnsi" w:hAnsiTheme="majorHAnsi"/>
        </w:rPr>
        <w:t xml:space="preserve">in </w:t>
      </w:r>
      <w:r w:rsidR="00E23605">
        <w:rPr>
          <w:rFonts w:asciiTheme="majorHAnsi" w:hAnsiTheme="majorHAnsi"/>
        </w:rPr>
        <w:t>January</w:t>
      </w:r>
      <w:r w:rsidR="00340945">
        <w:rPr>
          <w:rFonts w:asciiTheme="majorHAnsi" w:hAnsiTheme="majorHAnsi"/>
        </w:rPr>
        <w:t xml:space="preserve"> 202</w:t>
      </w:r>
      <w:r w:rsidR="00E23605">
        <w:rPr>
          <w:rFonts w:asciiTheme="majorHAnsi" w:hAnsiTheme="majorHAnsi"/>
        </w:rPr>
        <w:t>2</w:t>
      </w:r>
      <w:r w:rsidR="00340945">
        <w:rPr>
          <w:rFonts w:asciiTheme="majorHAnsi" w:hAnsiTheme="majorHAnsi"/>
        </w:rPr>
        <w:t xml:space="preserve"> </w:t>
      </w:r>
      <w:r w:rsidR="00CC0972">
        <w:rPr>
          <w:rFonts w:asciiTheme="majorHAnsi" w:hAnsiTheme="majorHAnsi"/>
        </w:rPr>
        <w:t xml:space="preserve">bought an </w:t>
      </w:r>
      <w:r>
        <w:rPr>
          <w:rFonts w:asciiTheme="majorHAnsi" w:hAnsiTheme="majorHAnsi"/>
        </w:rPr>
        <w:t xml:space="preserve">electric car </w:t>
      </w:r>
      <w:r w:rsidR="00CC0972">
        <w:rPr>
          <w:rFonts w:asciiTheme="majorHAnsi" w:hAnsiTheme="majorHAnsi"/>
        </w:rPr>
        <w:t>to visit clients where this is necessary</w:t>
      </w:r>
      <w:r w:rsidR="00E23605">
        <w:rPr>
          <w:rFonts w:asciiTheme="majorHAnsi" w:hAnsiTheme="majorHAnsi"/>
        </w:rPr>
        <w:t>.</w:t>
      </w:r>
    </w:p>
    <w:p w14:paraId="4019129A" w14:textId="2EEEEA5D" w:rsidR="005C4996" w:rsidRPr="00BF6EEA" w:rsidRDefault="005C4996" w:rsidP="005C4996">
      <w:pPr>
        <w:pStyle w:val="ListParagraph"/>
        <w:numPr>
          <w:ilvl w:val="0"/>
          <w:numId w:val="2"/>
        </w:numPr>
        <w:jc w:val="both"/>
        <w:rPr>
          <w:rFonts w:asciiTheme="majorHAnsi" w:hAnsiTheme="majorHAnsi"/>
        </w:rPr>
      </w:pPr>
      <w:r w:rsidRPr="00BF6EEA">
        <w:rPr>
          <w:rFonts w:asciiTheme="majorHAnsi" w:hAnsiTheme="majorHAnsi"/>
        </w:rPr>
        <w:t xml:space="preserve">Taking the train to meetings where </w:t>
      </w:r>
      <w:r w:rsidR="00CC0972">
        <w:rPr>
          <w:rFonts w:asciiTheme="majorHAnsi" w:hAnsiTheme="majorHAnsi"/>
        </w:rPr>
        <w:t>that is an option</w:t>
      </w:r>
      <w:r w:rsidR="00BB5402">
        <w:rPr>
          <w:rFonts w:asciiTheme="majorHAnsi" w:hAnsiTheme="majorHAnsi"/>
        </w:rPr>
        <w:t xml:space="preserve"> and meeting online where that is </w:t>
      </w:r>
      <w:proofErr w:type="gramStart"/>
      <w:r w:rsidR="00BB5402">
        <w:rPr>
          <w:rFonts w:asciiTheme="majorHAnsi" w:hAnsiTheme="majorHAnsi"/>
        </w:rPr>
        <w:t>workable</w:t>
      </w:r>
      <w:proofErr w:type="gramEnd"/>
    </w:p>
    <w:p w14:paraId="1E0B126F" w14:textId="46D9F97F" w:rsidR="005C4996" w:rsidRPr="00CC0972" w:rsidRDefault="00CC0972" w:rsidP="00CC0972">
      <w:pPr>
        <w:pStyle w:val="ListParagraph"/>
        <w:numPr>
          <w:ilvl w:val="0"/>
          <w:numId w:val="2"/>
        </w:numPr>
        <w:jc w:val="both"/>
        <w:rPr>
          <w:rFonts w:asciiTheme="majorHAnsi" w:hAnsiTheme="majorHAnsi"/>
        </w:rPr>
      </w:pPr>
      <w:r>
        <w:rPr>
          <w:rFonts w:asciiTheme="majorHAnsi" w:hAnsiTheme="majorHAnsi"/>
        </w:rPr>
        <w:t>We have been a paperless office since 201</w:t>
      </w:r>
      <w:r w:rsidR="00E23605">
        <w:rPr>
          <w:rFonts w:asciiTheme="majorHAnsi" w:hAnsiTheme="majorHAnsi"/>
        </w:rPr>
        <w:t>6. All documents are</w:t>
      </w:r>
      <w:r>
        <w:rPr>
          <w:rFonts w:asciiTheme="majorHAnsi" w:hAnsiTheme="majorHAnsi"/>
        </w:rPr>
        <w:t xml:space="preserve"> created electronically</w:t>
      </w:r>
      <w:r w:rsidR="00E23605">
        <w:rPr>
          <w:rFonts w:asciiTheme="majorHAnsi" w:hAnsiTheme="majorHAnsi"/>
        </w:rPr>
        <w:t xml:space="preserve">. </w:t>
      </w:r>
      <w:proofErr w:type="gramStart"/>
      <w:r>
        <w:rPr>
          <w:rFonts w:asciiTheme="majorHAnsi" w:hAnsiTheme="majorHAnsi"/>
        </w:rPr>
        <w:t>We</w:t>
      </w:r>
      <w:proofErr w:type="gramEnd"/>
      <w:r>
        <w:rPr>
          <w:rFonts w:asciiTheme="majorHAnsi" w:hAnsiTheme="majorHAnsi"/>
        </w:rPr>
        <w:t xml:space="preserve"> use electronic notes where possible and charge devices using a solar charger where possible.</w:t>
      </w:r>
    </w:p>
    <w:p w14:paraId="29CEEC64" w14:textId="75D99E54" w:rsidR="005C4996" w:rsidRPr="00BF6EEA" w:rsidRDefault="00E23605" w:rsidP="005C4996">
      <w:pPr>
        <w:pStyle w:val="ListParagraph"/>
        <w:numPr>
          <w:ilvl w:val="0"/>
          <w:numId w:val="2"/>
        </w:numPr>
        <w:jc w:val="both"/>
        <w:rPr>
          <w:rFonts w:asciiTheme="majorHAnsi" w:hAnsiTheme="majorHAnsi"/>
        </w:rPr>
      </w:pPr>
      <w:r>
        <w:rPr>
          <w:rFonts w:asciiTheme="majorHAnsi" w:hAnsiTheme="majorHAnsi"/>
        </w:rPr>
        <w:t>Reduction in office space utilised completed in 2019 and where possible</w:t>
      </w:r>
      <w:r w:rsidR="00CC0972">
        <w:rPr>
          <w:rFonts w:asciiTheme="majorHAnsi" w:hAnsiTheme="majorHAnsi"/>
        </w:rPr>
        <w:t xml:space="preserve"> </w:t>
      </w:r>
      <w:r>
        <w:rPr>
          <w:rFonts w:asciiTheme="majorHAnsi" w:hAnsiTheme="majorHAnsi"/>
        </w:rPr>
        <w:t xml:space="preserve">resources </w:t>
      </w:r>
      <w:r w:rsidR="00CC0972">
        <w:rPr>
          <w:rFonts w:asciiTheme="majorHAnsi" w:hAnsiTheme="majorHAnsi"/>
        </w:rPr>
        <w:t>have worked from home since 20</w:t>
      </w:r>
      <w:r>
        <w:rPr>
          <w:rFonts w:asciiTheme="majorHAnsi" w:hAnsiTheme="majorHAnsi"/>
        </w:rPr>
        <w:t>20</w:t>
      </w:r>
      <w:r w:rsidR="00CC0972">
        <w:rPr>
          <w:rFonts w:asciiTheme="majorHAnsi" w:hAnsiTheme="majorHAnsi"/>
        </w:rPr>
        <w:t xml:space="preserve"> with a view to reducing the environmental burden</w:t>
      </w:r>
      <w:r>
        <w:rPr>
          <w:rFonts w:asciiTheme="majorHAnsi" w:hAnsiTheme="majorHAnsi"/>
        </w:rPr>
        <w:t>.</w:t>
      </w:r>
    </w:p>
    <w:p w14:paraId="024F776C" w14:textId="14B39F62" w:rsidR="005C4996" w:rsidRDefault="005C4996" w:rsidP="005C4996">
      <w:pPr>
        <w:pStyle w:val="ListParagraph"/>
        <w:numPr>
          <w:ilvl w:val="0"/>
          <w:numId w:val="2"/>
        </w:numPr>
        <w:jc w:val="both"/>
        <w:rPr>
          <w:rFonts w:asciiTheme="majorHAnsi" w:hAnsiTheme="majorHAnsi"/>
        </w:rPr>
      </w:pPr>
      <w:r w:rsidRPr="00BF6EEA">
        <w:rPr>
          <w:rFonts w:asciiTheme="majorHAnsi" w:hAnsiTheme="majorHAnsi"/>
        </w:rPr>
        <w:t>Trying to buy services as locally as possible</w:t>
      </w:r>
      <w:r>
        <w:rPr>
          <w:rFonts w:asciiTheme="majorHAnsi" w:hAnsiTheme="majorHAnsi"/>
        </w:rPr>
        <w:t xml:space="preserve"> </w:t>
      </w:r>
      <w:proofErr w:type="spellStart"/>
      <w:proofErr w:type="gramStart"/>
      <w:r>
        <w:rPr>
          <w:rFonts w:asciiTheme="majorHAnsi" w:hAnsiTheme="majorHAnsi"/>
        </w:rPr>
        <w:t>eg</w:t>
      </w:r>
      <w:proofErr w:type="spellEnd"/>
      <w:r>
        <w:rPr>
          <w:rFonts w:asciiTheme="majorHAnsi" w:hAnsiTheme="majorHAnsi"/>
        </w:rPr>
        <w:t>:-</w:t>
      </w:r>
      <w:proofErr w:type="gramEnd"/>
      <w:r>
        <w:rPr>
          <w:rFonts w:asciiTheme="majorHAnsi" w:hAnsiTheme="majorHAnsi"/>
        </w:rPr>
        <w:t xml:space="preserve"> </w:t>
      </w:r>
      <w:r w:rsidR="00E23605">
        <w:rPr>
          <w:rFonts w:asciiTheme="majorHAnsi" w:hAnsiTheme="majorHAnsi"/>
        </w:rPr>
        <w:t>S</w:t>
      </w:r>
      <w:r>
        <w:rPr>
          <w:rFonts w:asciiTheme="majorHAnsi" w:hAnsiTheme="majorHAnsi"/>
        </w:rPr>
        <w:t>uppliers</w:t>
      </w:r>
      <w:r w:rsidR="00340945">
        <w:rPr>
          <w:rFonts w:asciiTheme="majorHAnsi" w:hAnsiTheme="majorHAnsi"/>
        </w:rPr>
        <w:t>, accountant</w:t>
      </w:r>
      <w:r w:rsidR="00BB5402">
        <w:rPr>
          <w:rFonts w:asciiTheme="majorHAnsi" w:hAnsiTheme="majorHAnsi"/>
        </w:rPr>
        <w:t xml:space="preserve"> so miles are reduced</w:t>
      </w:r>
    </w:p>
    <w:p w14:paraId="0C23A7A3" w14:textId="2A6DADD4" w:rsidR="00340945" w:rsidRPr="00E23605" w:rsidRDefault="00BB5402" w:rsidP="00E23605">
      <w:pPr>
        <w:pStyle w:val="ListParagraph"/>
        <w:numPr>
          <w:ilvl w:val="0"/>
          <w:numId w:val="2"/>
        </w:numPr>
        <w:jc w:val="both"/>
        <w:rPr>
          <w:rFonts w:asciiTheme="majorHAnsi" w:hAnsiTheme="majorHAnsi"/>
        </w:rPr>
      </w:pPr>
      <w:r>
        <w:rPr>
          <w:rFonts w:asciiTheme="majorHAnsi" w:hAnsiTheme="majorHAnsi"/>
        </w:rPr>
        <w:t>Procuring recycled products and recycling where possible</w:t>
      </w:r>
      <w:r w:rsidR="00340945">
        <w:rPr>
          <w:rFonts w:asciiTheme="majorHAnsi" w:hAnsiTheme="majorHAnsi"/>
        </w:rPr>
        <w:t xml:space="preserve">, making sure our confidential waste is </w:t>
      </w:r>
      <w:proofErr w:type="gramStart"/>
      <w:r w:rsidR="00340945">
        <w:rPr>
          <w:rFonts w:asciiTheme="majorHAnsi" w:hAnsiTheme="majorHAnsi"/>
        </w:rPr>
        <w:t>recycled</w:t>
      </w:r>
      <w:proofErr w:type="gramEnd"/>
    </w:p>
    <w:p w14:paraId="7145BDFD" w14:textId="24802FE4" w:rsidR="00BB5402" w:rsidRDefault="00BB5402" w:rsidP="005C4996">
      <w:pPr>
        <w:pStyle w:val="ListParagraph"/>
        <w:numPr>
          <w:ilvl w:val="0"/>
          <w:numId w:val="2"/>
        </w:numPr>
        <w:jc w:val="both"/>
        <w:rPr>
          <w:rFonts w:asciiTheme="majorHAnsi" w:hAnsiTheme="majorHAnsi"/>
        </w:rPr>
      </w:pPr>
      <w:r>
        <w:rPr>
          <w:rFonts w:asciiTheme="majorHAnsi" w:hAnsiTheme="majorHAnsi"/>
        </w:rPr>
        <w:t xml:space="preserve">We donate unused books to charity or others who will continue to use </w:t>
      </w:r>
      <w:proofErr w:type="gramStart"/>
      <w:r>
        <w:rPr>
          <w:rFonts w:asciiTheme="majorHAnsi" w:hAnsiTheme="majorHAnsi"/>
        </w:rPr>
        <w:t>them</w:t>
      </w:r>
      <w:proofErr w:type="gramEnd"/>
    </w:p>
    <w:p w14:paraId="07A84FFF" w14:textId="0C10899B" w:rsidR="00E23605" w:rsidRDefault="00E23605" w:rsidP="00E23605">
      <w:pPr>
        <w:pStyle w:val="ListParagraph"/>
        <w:numPr>
          <w:ilvl w:val="0"/>
          <w:numId w:val="2"/>
        </w:numPr>
        <w:jc w:val="both"/>
        <w:rPr>
          <w:rFonts w:asciiTheme="majorHAnsi" w:hAnsiTheme="majorHAnsi"/>
        </w:rPr>
      </w:pPr>
      <w:r>
        <w:rPr>
          <w:rFonts w:asciiTheme="majorHAnsi" w:hAnsiTheme="majorHAnsi"/>
        </w:rPr>
        <w:t xml:space="preserve">We donate unused </w:t>
      </w:r>
      <w:r>
        <w:rPr>
          <w:rFonts w:asciiTheme="majorHAnsi" w:hAnsiTheme="majorHAnsi"/>
        </w:rPr>
        <w:t>clothing</w:t>
      </w:r>
      <w:r>
        <w:rPr>
          <w:rFonts w:asciiTheme="majorHAnsi" w:hAnsiTheme="majorHAnsi"/>
        </w:rPr>
        <w:t xml:space="preserve"> to charity or others who will continue to use </w:t>
      </w:r>
      <w:proofErr w:type="gramStart"/>
      <w:r>
        <w:rPr>
          <w:rFonts w:asciiTheme="majorHAnsi" w:hAnsiTheme="majorHAnsi"/>
        </w:rPr>
        <w:t>them</w:t>
      </w:r>
      <w:proofErr w:type="gramEnd"/>
    </w:p>
    <w:p w14:paraId="63F3E4E0" w14:textId="77777777" w:rsidR="00E23605" w:rsidRPr="00E23605" w:rsidRDefault="00E23605" w:rsidP="00E23605">
      <w:pPr>
        <w:ind w:left="360"/>
        <w:jc w:val="both"/>
        <w:rPr>
          <w:rFonts w:asciiTheme="majorHAnsi" w:hAnsiTheme="majorHAnsi"/>
        </w:rPr>
      </w:pPr>
    </w:p>
    <w:p w14:paraId="3DA51B76" w14:textId="77777777" w:rsidR="005C4996" w:rsidRPr="00BF6EEA" w:rsidRDefault="005C4996" w:rsidP="005C4996">
      <w:pPr>
        <w:jc w:val="both"/>
        <w:outlineLvl w:val="0"/>
        <w:rPr>
          <w:rFonts w:asciiTheme="majorHAnsi" w:hAnsiTheme="majorHAnsi"/>
          <w:sz w:val="22"/>
          <w:szCs w:val="22"/>
        </w:rPr>
      </w:pPr>
      <w:r w:rsidRPr="00BF6EEA">
        <w:rPr>
          <w:rFonts w:asciiTheme="majorHAnsi" w:hAnsiTheme="majorHAnsi"/>
          <w:sz w:val="22"/>
          <w:szCs w:val="22"/>
        </w:rPr>
        <w:t xml:space="preserve">Action points for the next year include researching whether we </w:t>
      </w:r>
      <w:proofErr w:type="gramStart"/>
      <w:r w:rsidRPr="00BF6EEA">
        <w:rPr>
          <w:rFonts w:asciiTheme="majorHAnsi" w:hAnsiTheme="majorHAnsi"/>
          <w:sz w:val="22"/>
          <w:szCs w:val="22"/>
        </w:rPr>
        <w:t>can</w:t>
      </w:r>
      <w:proofErr w:type="gramEnd"/>
    </w:p>
    <w:p w14:paraId="7C6DA0A6" w14:textId="3015B6DD" w:rsidR="005C4996" w:rsidRDefault="00BB5402" w:rsidP="005C4996">
      <w:pPr>
        <w:pStyle w:val="ListParagraph"/>
        <w:numPr>
          <w:ilvl w:val="0"/>
          <w:numId w:val="1"/>
        </w:numPr>
        <w:jc w:val="both"/>
        <w:rPr>
          <w:rFonts w:asciiTheme="majorHAnsi" w:hAnsiTheme="majorHAnsi"/>
        </w:rPr>
      </w:pPr>
      <w:r>
        <w:rPr>
          <w:rFonts w:asciiTheme="majorHAnsi" w:hAnsiTheme="majorHAnsi"/>
        </w:rPr>
        <w:t xml:space="preserve">Obtain library materials in digital format to prevent the need for printing </w:t>
      </w:r>
      <w:proofErr w:type="gramStart"/>
      <w:r>
        <w:rPr>
          <w:rFonts w:asciiTheme="majorHAnsi" w:hAnsiTheme="majorHAnsi"/>
        </w:rPr>
        <w:t>costs</w:t>
      </w:r>
      <w:proofErr w:type="gramEnd"/>
    </w:p>
    <w:p w14:paraId="4C14FA7A" w14:textId="5EBAD1BF" w:rsidR="00BB5402" w:rsidRPr="00BF6EEA" w:rsidRDefault="00BB5402" w:rsidP="005C4996">
      <w:pPr>
        <w:pStyle w:val="ListParagraph"/>
        <w:numPr>
          <w:ilvl w:val="0"/>
          <w:numId w:val="1"/>
        </w:numPr>
        <w:jc w:val="both"/>
        <w:rPr>
          <w:rFonts w:asciiTheme="majorHAnsi" w:hAnsiTheme="majorHAnsi"/>
        </w:rPr>
      </w:pPr>
      <w:proofErr w:type="gramStart"/>
      <w:r>
        <w:rPr>
          <w:rFonts w:asciiTheme="majorHAnsi" w:hAnsiTheme="majorHAnsi"/>
        </w:rPr>
        <w:t xml:space="preserve">Heat </w:t>
      </w:r>
      <w:r w:rsidR="00E23605">
        <w:rPr>
          <w:rFonts w:asciiTheme="majorHAnsi" w:hAnsiTheme="majorHAnsi"/>
        </w:rPr>
        <w:t xml:space="preserve"> home</w:t>
      </w:r>
      <w:proofErr w:type="gramEnd"/>
      <w:r w:rsidR="00E23605">
        <w:rPr>
          <w:rFonts w:asciiTheme="majorHAnsi" w:hAnsiTheme="majorHAnsi"/>
        </w:rPr>
        <w:t xml:space="preserve"> spaces </w:t>
      </w:r>
      <w:r>
        <w:rPr>
          <w:rFonts w:asciiTheme="majorHAnsi" w:hAnsiTheme="majorHAnsi"/>
        </w:rPr>
        <w:t>via an air source heat pump rather than gas</w:t>
      </w:r>
    </w:p>
    <w:p w14:paraId="14B8EDDA" w14:textId="77777777" w:rsidR="005C4996" w:rsidRPr="00BF6EEA" w:rsidRDefault="005C4996" w:rsidP="005C4996">
      <w:pPr>
        <w:jc w:val="both"/>
        <w:rPr>
          <w:rFonts w:asciiTheme="majorHAnsi" w:hAnsiTheme="majorHAnsi"/>
          <w:sz w:val="22"/>
          <w:szCs w:val="22"/>
        </w:rPr>
      </w:pPr>
      <w:r w:rsidRPr="00BF6EEA">
        <w:rPr>
          <w:rFonts w:asciiTheme="majorHAnsi" w:hAnsiTheme="majorHAnsi"/>
          <w:sz w:val="22"/>
          <w:szCs w:val="22"/>
        </w:rPr>
        <w:t xml:space="preserve">We will aim to work with local suppliers where we can and to work with those who share our values. </w:t>
      </w:r>
    </w:p>
    <w:p w14:paraId="70A89F6E" w14:textId="77777777" w:rsidR="005C4996" w:rsidRPr="00BF6EEA" w:rsidRDefault="005C4996" w:rsidP="005C4996">
      <w:pPr>
        <w:jc w:val="both"/>
        <w:rPr>
          <w:rFonts w:asciiTheme="majorHAnsi" w:hAnsiTheme="majorHAnsi"/>
          <w:b/>
          <w:sz w:val="22"/>
          <w:szCs w:val="22"/>
        </w:rPr>
      </w:pPr>
    </w:p>
    <w:p w14:paraId="0FF92C5C" w14:textId="77777777" w:rsidR="005C4996" w:rsidRPr="00BF6EEA" w:rsidRDefault="005C4996" w:rsidP="005C4996">
      <w:pPr>
        <w:jc w:val="both"/>
        <w:outlineLvl w:val="0"/>
        <w:rPr>
          <w:rFonts w:asciiTheme="majorHAnsi" w:hAnsiTheme="majorHAnsi"/>
          <w:b/>
          <w:sz w:val="22"/>
          <w:szCs w:val="22"/>
        </w:rPr>
      </w:pPr>
      <w:r w:rsidRPr="00BF6EEA">
        <w:rPr>
          <w:rFonts w:asciiTheme="majorHAnsi" w:hAnsiTheme="majorHAnsi"/>
          <w:b/>
          <w:sz w:val="22"/>
          <w:szCs w:val="22"/>
        </w:rPr>
        <w:t xml:space="preserve">Community </w:t>
      </w:r>
    </w:p>
    <w:p w14:paraId="65278063" w14:textId="4457AF7C" w:rsidR="005C4996" w:rsidRPr="00BF6EEA" w:rsidRDefault="008B1B0A" w:rsidP="005C4996">
      <w:pPr>
        <w:jc w:val="both"/>
        <w:rPr>
          <w:rFonts w:asciiTheme="majorHAnsi" w:hAnsiTheme="majorHAnsi"/>
          <w:sz w:val="22"/>
          <w:szCs w:val="22"/>
        </w:rPr>
      </w:pPr>
      <w:r>
        <w:rPr>
          <w:rFonts w:asciiTheme="majorHAnsi" w:hAnsiTheme="majorHAnsi"/>
          <w:sz w:val="22"/>
          <w:szCs w:val="22"/>
        </w:rPr>
        <w:t>tiQtoQ resource</w:t>
      </w:r>
      <w:r w:rsidR="005C4996" w:rsidRPr="00BF6EEA">
        <w:rPr>
          <w:rFonts w:asciiTheme="majorHAnsi" w:hAnsiTheme="majorHAnsi"/>
          <w:sz w:val="22"/>
          <w:szCs w:val="22"/>
        </w:rPr>
        <w:t xml:space="preserve"> are encouraged to participate in their local community and where the firm is asked to support local events it will endeavour to do so. We sponsor </w:t>
      </w:r>
      <w:r>
        <w:rPr>
          <w:rFonts w:asciiTheme="majorHAnsi" w:hAnsiTheme="majorHAnsi"/>
          <w:sz w:val="22"/>
          <w:szCs w:val="22"/>
        </w:rPr>
        <w:t xml:space="preserve">two local sports teams along with </w:t>
      </w:r>
      <w:r w:rsidR="005C4996" w:rsidRPr="00BF6EEA">
        <w:rPr>
          <w:rFonts w:asciiTheme="majorHAnsi" w:hAnsiTheme="majorHAnsi"/>
          <w:sz w:val="22"/>
          <w:szCs w:val="22"/>
        </w:rPr>
        <w:t xml:space="preserve">local events </w:t>
      </w:r>
      <w:r>
        <w:rPr>
          <w:rFonts w:asciiTheme="majorHAnsi" w:hAnsiTheme="majorHAnsi"/>
          <w:sz w:val="22"/>
          <w:szCs w:val="22"/>
        </w:rPr>
        <w:t>for disadvantaged children in the South Wales area.</w:t>
      </w:r>
    </w:p>
    <w:p w14:paraId="3775544B" w14:textId="77777777" w:rsidR="005C4996" w:rsidRPr="00BF6EEA" w:rsidRDefault="005C4996" w:rsidP="005C4996">
      <w:pPr>
        <w:jc w:val="both"/>
        <w:rPr>
          <w:rFonts w:asciiTheme="majorHAnsi" w:hAnsiTheme="majorHAnsi"/>
          <w:b/>
          <w:sz w:val="22"/>
          <w:szCs w:val="22"/>
        </w:rPr>
      </w:pPr>
    </w:p>
    <w:p w14:paraId="2B2FA487" w14:textId="77777777" w:rsidR="005C4996" w:rsidRPr="00BF6EEA" w:rsidRDefault="005C4996" w:rsidP="005C4996">
      <w:pPr>
        <w:jc w:val="both"/>
        <w:outlineLvl w:val="0"/>
        <w:rPr>
          <w:rFonts w:asciiTheme="majorHAnsi" w:hAnsiTheme="majorHAnsi"/>
          <w:b/>
          <w:sz w:val="22"/>
          <w:szCs w:val="22"/>
        </w:rPr>
      </w:pPr>
      <w:r w:rsidRPr="00BF6EEA">
        <w:rPr>
          <w:rFonts w:asciiTheme="majorHAnsi" w:hAnsiTheme="majorHAnsi"/>
          <w:b/>
          <w:sz w:val="22"/>
          <w:szCs w:val="22"/>
        </w:rPr>
        <w:t>Work experience</w:t>
      </w:r>
    </w:p>
    <w:p w14:paraId="5DC79C5E" w14:textId="4D566C7B" w:rsidR="005C4996" w:rsidRPr="00BF6EEA" w:rsidRDefault="005C4996" w:rsidP="005C4996">
      <w:pPr>
        <w:jc w:val="both"/>
        <w:rPr>
          <w:rFonts w:asciiTheme="majorHAnsi" w:hAnsiTheme="majorHAnsi"/>
          <w:sz w:val="22"/>
          <w:szCs w:val="22"/>
        </w:rPr>
      </w:pPr>
      <w:r w:rsidRPr="00BF6EEA">
        <w:rPr>
          <w:rFonts w:asciiTheme="majorHAnsi" w:hAnsiTheme="majorHAnsi"/>
          <w:sz w:val="22"/>
          <w:szCs w:val="22"/>
        </w:rPr>
        <w:t xml:space="preserve">We recognise our ability to assist those attempting to enter the </w:t>
      </w:r>
      <w:r w:rsidR="008B1B0A">
        <w:rPr>
          <w:rFonts w:asciiTheme="majorHAnsi" w:hAnsiTheme="majorHAnsi"/>
          <w:sz w:val="22"/>
          <w:szCs w:val="22"/>
        </w:rPr>
        <w:t>tech workforce</w:t>
      </w:r>
      <w:r w:rsidRPr="00BF6EEA">
        <w:rPr>
          <w:rFonts w:asciiTheme="majorHAnsi" w:hAnsiTheme="majorHAnsi"/>
          <w:sz w:val="22"/>
          <w:szCs w:val="22"/>
        </w:rPr>
        <w:t xml:space="preserve"> with work shadowing opportunities. </w:t>
      </w:r>
    </w:p>
    <w:p w14:paraId="4DC6AD5F" w14:textId="77777777" w:rsidR="005C4996" w:rsidRPr="00BF6EEA" w:rsidRDefault="005C4996" w:rsidP="005C4996">
      <w:pPr>
        <w:jc w:val="both"/>
        <w:rPr>
          <w:rFonts w:asciiTheme="majorHAnsi" w:hAnsiTheme="majorHAnsi"/>
          <w:b/>
          <w:sz w:val="22"/>
          <w:szCs w:val="22"/>
        </w:rPr>
      </w:pPr>
    </w:p>
    <w:p w14:paraId="59F5EC94" w14:textId="77777777" w:rsidR="005C4996" w:rsidRPr="00BF6EEA" w:rsidRDefault="005C4996" w:rsidP="005C4996">
      <w:pPr>
        <w:jc w:val="both"/>
        <w:outlineLvl w:val="0"/>
        <w:rPr>
          <w:rFonts w:asciiTheme="majorHAnsi" w:hAnsiTheme="majorHAnsi"/>
          <w:b/>
          <w:sz w:val="22"/>
          <w:szCs w:val="22"/>
        </w:rPr>
      </w:pPr>
      <w:r w:rsidRPr="00BF6EEA">
        <w:rPr>
          <w:rFonts w:asciiTheme="majorHAnsi" w:hAnsiTheme="majorHAnsi"/>
          <w:b/>
          <w:sz w:val="22"/>
          <w:szCs w:val="22"/>
        </w:rPr>
        <w:t>Pro Bono work and support of charities</w:t>
      </w:r>
    </w:p>
    <w:p w14:paraId="1DEC7B95" w14:textId="5B2B35FC" w:rsidR="005C4996" w:rsidRPr="00BB5402" w:rsidRDefault="005C4996" w:rsidP="00BB5402">
      <w:pPr>
        <w:jc w:val="both"/>
        <w:rPr>
          <w:rFonts w:asciiTheme="majorHAnsi" w:hAnsiTheme="majorHAnsi"/>
          <w:sz w:val="22"/>
          <w:szCs w:val="22"/>
        </w:rPr>
      </w:pPr>
      <w:r w:rsidRPr="00BF6EEA">
        <w:rPr>
          <w:rFonts w:asciiTheme="majorHAnsi" w:hAnsiTheme="majorHAnsi"/>
          <w:sz w:val="22"/>
          <w:szCs w:val="22"/>
        </w:rPr>
        <w:t xml:space="preserve">We </w:t>
      </w:r>
      <w:r w:rsidR="008B1B0A">
        <w:rPr>
          <w:rFonts w:asciiTheme="majorHAnsi" w:hAnsiTheme="majorHAnsi"/>
          <w:sz w:val="22"/>
          <w:szCs w:val="22"/>
        </w:rPr>
        <w:t>provide</w:t>
      </w:r>
      <w:r w:rsidRPr="00BF6EEA">
        <w:rPr>
          <w:rFonts w:asciiTheme="majorHAnsi" w:hAnsiTheme="majorHAnsi"/>
          <w:sz w:val="22"/>
          <w:szCs w:val="22"/>
        </w:rPr>
        <w:t xml:space="preserve"> the opportunity through the provision of our time and services at a greatly reduced rate or for free, to assist clients who may be of limited means or where us offering a reduced rate helps a third sector organisation preserve their funds for their charitable purposes.</w:t>
      </w:r>
    </w:p>
    <w:p w14:paraId="74701F2C" w14:textId="385487DA" w:rsidR="004044E3" w:rsidRPr="00F53A30" w:rsidRDefault="004044E3" w:rsidP="004044E3">
      <w:pPr>
        <w:pStyle w:val="NoNumTitle-Clause"/>
        <w:ind w:left="0"/>
        <w:rPr>
          <w:rFonts w:ascii="Calibri" w:hAnsi="Calibri" w:cs="Calibri"/>
        </w:rPr>
      </w:pPr>
      <w:r w:rsidRPr="00F53A30">
        <w:rPr>
          <w:rFonts w:ascii="Calibri" w:hAnsi="Calibri" w:cs="Calibri"/>
        </w:rPr>
        <w:lastRenderedPageBreak/>
        <w:t>Modern Slavery and Trafficking Policy</w:t>
      </w:r>
    </w:p>
    <w:p w14:paraId="2B888AD0" w14:textId="3F6A8398" w:rsidR="004044E3" w:rsidRPr="0012007A" w:rsidRDefault="004044E3" w:rsidP="004044E3">
      <w:pPr>
        <w:pStyle w:val="ParaClause"/>
        <w:ind w:left="0"/>
        <w:rPr>
          <w:rFonts w:asciiTheme="majorHAnsi" w:hAnsiTheme="majorHAnsi" w:cstheme="majorHAnsi"/>
        </w:rPr>
      </w:pPr>
      <w:r w:rsidRPr="0012007A">
        <w:rPr>
          <w:rFonts w:asciiTheme="majorHAnsi" w:hAnsiTheme="majorHAnsi" w:cstheme="majorHAnsi"/>
        </w:rPr>
        <w:t xml:space="preserve">Whilst we are not large enough to be caught by legislation (Modern Slavery Act 2015) that requires large companies to do various things to combat this issue, we are nevertheless committed to doing what we can to help those large businesses to combat slavery and human trafficking, particularly because we work with a wide range of clients. Our Anti-slavery Policy reflects our commitment to acting ethically and with integrity in all our business relationships and to implementing and enforcing effective systems and controls to ensure slavery and human trafficking is not taking place anywhere in supply chains. </w:t>
      </w:r>
    </w:p>
    <w:p w14:paraId="30421472" w14:textId="77777777" w:rsidR="004044E3" w:rsidRPr="0012007A" w:rsidRDefault="004044E3" w:rsidP="004044E3">
      <w:pPr>
        <w:pStyle w:val="NoNumTitle-Clause"/>
        <w:ind w:left="0"/>
        <w:rPr>
          <w:rFonts w:asciiTheme="majorHAnsi" w:hAnsiTheme="majorHAnsi" w:cstheme="majorHAnsi"/>
          <w:b w:val="0"/>
          <w:bCs/>
          <w:i/>
          <w:iCs/>
        </w:rPr>
      </w:pPr>
      <w:bookmarkStart w:id="0" w:name="a197214"/>
      <w:r w:rsidRPr="0012007A">
        <w:rPr>
          <w:rFonts w:asciiTheme="majorHAnsi" w:hAnsiTheme="majorHAnsi" w:cstheme="majorHAnsi"/>
          <w:b w:val="0"/>
          <w:bCs/>
          <w:i/>
          <w:iCs/>
        </w:rPr>
        <w:t>What is slavery and human trafficking</w:t>
      </w:r>
      <w:bookmarkEnd w:id="0"/>
      <w:r w:rsidRPr="0012007A">
        <w:rPr>
          <w:rFonts w:asciiTheme="majorHAnsi" w:hAnsiTheme="majorHAnsi" w:cstheme="majorHAnsi"/>
          <w:b w:val="0"/>
          <w:bCs/>
          <w:i/>
          <w:iCs/>
        </w:rPr>
        <w:t>?</w:t>
      </w:r>
    </w:p>
    <w:p w14:paraId="72172CCE" w14:textId="77777777" w:rsidR="004044E3" w:rsidRPr="0012007A" w:rsidRDefault="004044E3" w:rsidP="004044E3">
      <w:pPr>
        <w:rPr>
          <w:rFonts w:asciiTheme="majorHAnsi" w:hAnsiTheme="majorHAnsi" w:cstheme="majorHAnsi"/>
        </w:rPr>
      </w:pPr>
      <w:r w:rsidRPr="0012007A">
        <w:rPr>
          <w:rFonts w:asciiTheme="majorHAnsi" w:hAnsiTheme="majorHAnsi" w:cstheme="majorHAnsi"/>
        </w:rPr>
        <w:t>Most situations of slavery or human trafficking are covered by International Labour Organization’s (ILO) definition of forced labour:</w:t>
      </w:r>
    </w:p>
    <w:p w14:paraId="7E1EE167" w14:textId="77777777" w:rsidR="004044E3" w:rsidRPr="0012007A" w:rsidRDefault="004044E3" w:rsidP="004044E3">
      <w:pPr>
        <w:rPr>
          <w:rFonts w:asciiTheme="majorHAnsi" w:hAnsiTheme="majorHAnsi" w:cstheme="majorHAnsi"/>
        </w:rPr>
      </w:pPr>
      <w:r w:rsidRPr="0012007A">
        <w:rPr>
          <w:rFonts w:asciiTheme="majorHAnsi" w:hAnsiTheme="majorHAnsi" w:cstheme="majorHAnsi"/>
        </w:rPr>
        <w:t>“...</w:t>
      </w:r>
      <w:r w:rsidRPr="0012007A">
        <w:rPr>
          <w:rFonts w:asciiTheme="majorHAnsi" w:hAnsiTheme="majorHAnsi" w:cstheme="majorHAnsi"/>
          <w:i/>
          <w:iCs/>
        </w:rPr>
        <w:t>all work or service which is exacted from any person under the threat of a penalty and for which the person has not offered himself or herself voluntarily.”</w:t>
      </w:r>
    </w:p>
    <w:p w14:paraId="01BA3551" w14:textId="77777777" w:rsidR="004044E3" w:rsidRPr="0012007A" w:rsidRDefault="004044E3" w:rsidP="004044E3">
      <w:pPr>
        <w:rPr>
          <w:rFonts w:asciiTheme="majorHAnsi" w:hAnsiTheme="majorHAnsi" w:cstheme="majorHAnsi"/>
        </w:rPr>
      </w:pPr>
      <w:r w:rsidRPr="0012007A">
        <w:rPr>
          <w:rFonts w:asciiTheme="majorHAnsi" w:hAnsiTheme="majorHAnsi" w:cstheme="majorHAnsi"/>
        </w:rPr>
        <w:t xml:space="preserve">There is no clear legal definition of </w:t>
      </w:r>
      <w:proofErr w:type="gramStart"/>
      <w:r w:rsidRPr="0012007A">
        <w:rPr>
          <w:rFonts w:asciiTheme="majorHAnsi" w:hAnsiTheme="majorHAnsi" w:cstheme="majorHAnsi"/>
        </w:rPr>
        <w:t>exploitation</w:t>
      </w:r>
      <w:proofErr w:type="gramEnd"/>
      <w:r w:rsidRPr="0012007A">
        <w:rPr>
          <w:rFonts w:asciiTheme="majorHAnsi" w:hAnsiTheme="majorHAnsi" w:cstheme="majorHAnsi"/>
        </w:rPr>
        <w:t xml:space="preserve"> but United Nations and European Conventions say that exploitation includes forced labour, servitude and slavery. </w:t>
      </w:r>
    </w:p>
    <w:p w14:paraId="5F9C1281" w14:textId="77777777" w:rsidR="004044E3" w:rsidRPr="0012007A" w:rsidRDefault="004044E3" w:rsidP="004044E3">
      <w:pPr>
        <w:rPr>
          <w:rFonts w:asciiTheme="majorHAnsi" w:hAnsiTheme="majorHAnsi" w:cstheme="majorHAnsi"/>
          <w:i/>
          <w:iCs/>
        </w:rPr>
      </w:pPr>
      <w:r w:rsidRPr="0012007A">
        <w:rPr>
          <w:rFonts w:asciiTheme="majorHAnsi" w:hAnsiTheme="majorHAnsi" w:cstheme="majorHAnsi"/>
        </w:rPr>
        <w:t>One definition is: “</w:t>
      </w:r>
      <w:r w:rsidRPr="0012007A">
        <w:rPr>
          <w:rFonts w:asciiTheme="majorHAnsi" w:hAnsiTheme="majorHAnsi" w:cstheme="majorHAnsi"/>
          <w:i/>
          <w:iCs/>
        </w:rPr>
        <w:t xml:space="preserve">Taking unfair advantage of another person in a work situation, where the element of ‘unfairness’ is established against a benchmark established in law.” </w:t>
      </w:r>
    </w:p>
    <w:p w14:paraId="017ED3E8" w14:textId="77777777" w:rsidR="004044E3" w:rsidRPr="0012007A" w:rsidRDefault="004044E3" w:rsidP="004044E3">
      <w:pPr>
        <w:rPr>
          <w:rFonts w:asciiTheme="majorHAnsi" w:hAnsiTheme="majorHAnsi" w:cstheme="majorHAnsi"/>
        </w:rPr>
      </w:pPr>
      <w:r w:rsidRPr="0012007A">
        <w:rPr>
          <w:rFonts w:asciiTheme="majorHAnsi" w:hAnsiTheme="majorHAnsi" w:cstheme="majorHAnsi"/>
        </w:rPr>
        <w:t>This is a specific form of forced labour, in which the element of compulsion is through debt. It is characterised by a creditor-debtor relationship in which the worker is trapped by an unsustainably high debt to their employer.</w:t>
      </w:r>
    </w:p>
    <w:p w14:paraId="79942B1E" w14:textId="77777777" w:rsidR="004044E3" w:rsidRPr="0012007A" w:rsidRDefault="004044E3" w:rsidP="004044E3">
      <w:pPr>
        <w:rPr>
          <w:rFonts w:asciiTheme="majorHAnsi" w:hAnsiTheme="majorHAnsi" w:cstheme="majorHAnsi"/>
        </w:rPr>
      </w:pPr>
      <w:r w:rsidRPr="0012007A">
        <w:rPr>
          <w:rFonts w:asciiTheme="majorHAnsi" w:hAnsiTheme="majorHAnsi" w:cstheme="majorHAnsi"/>
        </w:rPr>
        <w:t xml:space="preserve">Human trafficking is the recruitment, transportation, transfer, harbouring or receipt of persons by means of the threat or </w:t>
      </w:r>
      <w:proofErr w:type="gramStart"/>
      <w:r w:rsidRPr="0012007A">
        <w:rPr>
          <w:rFonts w:asciiTheme="majorHAnsi" w:hAnsiTheme="majorHAnsi" w:cstheme="majorHAnsi"/>
        </w:rPr>
        <w:t>use  of</w:t>
      </w:r>
      <w:proofErr w:type="gramEnd"/>
      <w:r w:rsidRPr="0012007A">
        <w:rPr>
          <w:rFonts w:asciiTheme="majorHAnsi" w:hAnsiTheme="majorHAnsi" w:cstheme="majorHAnsi"/>
        </w:rPr>
        <w:t xml:space="preserve"> force or other forms of coercion...to achieve the consent of a person having control over another person for the purpose of exploitation.</w:t>
      </w:r>
    </w:p>
    <w:p w14:paraId="444714D0" w14:textId="77777777" w:rsidR="004044E3" w:rsidRPr="0012007A" w:rsidRDefault="004044E3" w:rsidP="004044E3">
      <w:pPr>
        <w:pStyle w:val="NoNumTitle-Clause"/>
        <w:ind w:left="0"/>
        <w:rPr>
          <w:rFonts w:asciiTheme="majorHAnsi" w:hAnsiTheme="majorHAnsi" w:cstheme="majorHAnsi"/>
          <w:b w:val="0"/>
          <w:bCs/>
          <w:i/>
          <w:iCs/>
        </w:rPr>
      </w:pPr>
      <w:r w:rsidRPr="0012007A">
        <w:rPr>
          <w:rFonts w:asciiTheme="majorHAnsi" w:hAnsiTheme="majorHAnsi" w:cstheme="majorHAnsi"/>
          <w:b w:val="0"/>
          <w:bCs/>
          <w:i/>
          <w:iCs/>
        </w:rPr>
        <w:t>What steps do we take?</w:t>
      </w:r>
    </w:p>
    <w:p w14:paraId="75F638C4" w14:textId="79C6CC08" w:rsidR="004044E3" w:rsidRPr="0012007A" w:rsidRDefault="004044E3" w:rsidP="004044E3">
      <w:pPr>
        <w:pStyle w:val="NoNumTitle-Clause"/>
        <w:ind w:left="0"/>
        <w:rPr>
          <w:rFonts w:asciiTheme="majorHAnsi" w:hAnsiTheme="majorHAnsi" w:cstheme="majorHAnsi"/>
          <w:b w:val="0"/>
          <w:bCs/>
        </w:rPr>
      </w:pPr>
      <w:r w:rsidRPr="0012007A">
        <w:rPr>
          <w:rFonts w:asciiTheme="majorHAnsi" w:hAnsiTheme="majorHAnsi" w:cstheme="majorHAnsi"/>
          <w:b w:val="0"/>
          <w:bCs/>
        </w:rPr>
        <w:t xml:space="preserve">We are transparent with our clients and will co-operate fully with them in any due diligence or audits they wish to undertake as regards our business and who we employ. We educate our clients about this topic, offering </w:t>
      </w:r>
      <w:r w:rsidR="0012007A">
        <w:rPr>
          <w:rFonts w:asciiTheme="majorHAnsi" w:hAnsiTheme="majorHAnsi" w:cstheme="majorHAnsi"/>
          <w:b w:val="0"/>
          <w:bCs/>
        </w:rPr>
        <w:t>support</w:t>
      </w:r>
      <w:r w:rsidRPr="0012007A">
        <w:rPr>
          <w:rFonts w:asciiTheme="majorHAnsi" w:hAnsiTheme="majorHAnsi" w:cstheme="majorHAnsi"/>
          <w:b w:val="0"/>
          <w:bCs/>
        </w:rPr>
        <w:t xml:space="preserve"> and being vocal where we can.</w:t>
      </w:r>
    </w:p>
    <w:p w14:paraId="01ECA2CE" w14:textId="77777777" w:rsidR="004044E3" w:rsidRPr="0012007A" w:rsidRDefault="004044E3" w:rsidP="004044E3">
      <w:pPr>
        <w:pStyle w:val="NoNumTitle-Clause"/>
        <w:ind w:left="0"/>
        <w:rPr>
          <w:rFonts w:asciiTheme="majorHAnsi" w:hAnsiTheme="majorHAnsi" w:cstheme="majorHAnsi"/>
          <w:b w:val="0"/>
          <w:bCs/>
        </w:rPr>
      </w:pPr>
      <w:r w:rsidRPr="0012007A">
        <w:rPr>
          <w:rFonts w:asciiTheme="majorHAnsi" w:hAnsiTheme="majorHAnsi" w:cstheme="majorHAnsi"/>
          <w:b w:val="0"/>
          <w:bCs/>
        </w:rPr>
        <w:t xml:space="preserve">Where we are sourcing products and services from our </w:t>
      </w:r>
      <w:proofErr w:type="gramStart"/>
      <w:r w:rsidRPr="0012007A">
        <w:rPr>
          <w:rFonts w:asciiTheme="majorHAnsi" w:hAnsiTheme="majorHAnsi" w:cstheme="majorHAnsi"/>
          <w:b w:val="0"/>
          <w:bCs/>
        </w:rPr>
        <w:t>suppliers</w:t>
      </w:r>
      <w:proofErr w:type="gramEnd"/>
      <w:r w:rsidRPr="0012007A">
        <w:rPr>
          <w:rFonts w:asciiTheme="majorHAnsi" w:hAnsiTheme="majorHAnsi" w:cstheme="majorHAnsi"/>
          <w:b w:val="0"/>
          <w:bCs/>
        </w:rPr>
        <w:t xml:space="preserve"> we ask them about what steps they are taking in this regard and where we are able to influence contract terms we include relevant provisions in relation to this issue. We regard that reputable suppliers will not mind answering questions in this regard.</w:t>
      </w:r>
    </w:p>
    <w:p w14:paraId="6E2E6604" w14:textId="77777777" w:rsidR="004044E3" w:rsidRPr="0012007A" w:rsidRDefault="004044E3" w:rsidP="004044E3">
      <w:pPr>
        <w:pStyle w:val="NoNumTitle-Clause"/>
        <w:ind w:left="0"/>
        <w:rPr>
          <w:rFonts w:asciiTheme="majorHAnsi" w:hAnsiTheme="majorHAnsi" w:cstheme="majorHAnsi"/>
          <w:b w:val="0"/>
          <w:bCs/>
        </w:rPr>
      </w:pPr>
      <w:r w:rsidRPr="0012007A">
        <w:rPr>
          <w:rFonts w:asciiTheme="majorHAnsi" w:hAnsiTheme="majorHAnsi" w:cstheme="majorHAnsi"/>
          <w:b w:val="0"/>
          <w:bCs/>
        </w:rPr>
        <w:t>We encourage anyone who has any concerns that someone in the supply chain is not acting ethically to raise this concern and have an appropriate whistleblowing policy.</w:t>
      </w:r>
    </w:p>
    <w:p w14:paraId="050C959B" w14:textId="3698959D" w:rsidR="004044E3" w:rsidRPr="0012007A" w:rsidRDefault="004044E3" w:rsidP="004044E3">
      <w:pPr>
        <w:pStyle w:val="ParaClause"/>
        <w:ind w:left="0"/>
        <w:rPr>
          <w:rFonts w:asciiTheme="majorHAnsi" w:hAnsiTheme="majorHAnsi" w:cstheme="majorHAnsi"/>
        </w:rPr>
      </w:pPr>
      <w:r w:rsidRPr="0012007A">
        <w:rPr>
          <w:rFonts w:asciiTheme="majorHAnsi" w:hAnsiTheme="majorHAnsi" w:cstheme="majorHAnsi"/>
        </w:rPr>
        <w:t>We provide training to our contractors on this issue and how it can be hiding in plain sight including what things they might observe.</w:t>
      </w:r>
    </w:p>
    <w:p w14:paraId="5578763F" w14:textId="3AAB37F3" w:rsidR="00340945" w:rsidRPr="0012007A" w:rsidRDefault="004044E3" w:rsidP="004044E3">
      <w:pPr>
        <w:pStyle w:val="NoNumTitle-Clause"/>
        <w:ind w:left="0"/>
        <w:rPr>
          <w:rFonts w:asciiTheme="majorHAnsi" w:hAnsiTheme="majorHAnsi" w:cstheme="majorHAnsi"/>
          <w:b w:val="0"/>
          <w:bCs/>
        </w:rPr>
      </w:pPr>
      <w:r w:rsidRPr="0012007A">
        <w:rPr>
          <w:rFonts w:asciiTheme="majorHAnsi" w:hAnsiTheme="majorHAnsi" w:cstheme="majorHAnsi"/>
          <w:b w:val="0"/>
          <w:bCs/>
        </w:rPr>
        <w:lastRenderedPageBreak/>
        <w:t xml:space="preserve">We review our practices </w:t>
      </w:r>
      <w:r w:rsidR="0012007A" w:rsidRPr="0012007A">
        <w:rPr>
          <w:rFonts w:asciiTheme="majorHAnsi" w:hAnsiTheme="majorHAnsi" w:cstheme="majorHAnsi"/>
          <w:b w:val="0"/>
          <w:bCs/>
        </w:rPr>
        <w:t>regularly</w:t>
      </w:r>
      <w:r w:rsidRPr="0012007A">
        <w:rPr>
          <w:rFonts w:asciiTheme="majorHAnsi" w:hAnsiTheme="majorHAnsi" w:cstheme="majorHAnsi"/>
          <w:b w:val="0"/>
          <w:bCs/>
        </w:rPr>
        <w:t xml:space="preserve"> to see where it can be improved.</w:t>
      </w:r>
    </w:p>
    <w:p w14:paraId="4C461C49" w14:textId="3338D6E4" w:rsidR="00340945" w:rsidRPr="0012007A" w:rsidRDefault="00340945" w:rsidP="004044E3">
      <w:pPr>
        <w:pStyle w:val="NoNumTitle-Clause"/>
        <w:ind w:left="0"/>
        <w:rPr>
          <w:rFonts w:asciiTheme="majorHAnsi" w:hAnsiTheme="majorHAnsi" w:cstheme="majorHAnsi"/>
        </w:rPr>
      </w:pPr>
      <w:r w:rsidRPr="0012007A">
        <w:rPr>
          <w:rFonts w:asciiTheme="majorHAnsi" w:hAnsiTheme="majorHAnsi" w:cstheme="majorHAnsi"/>
        </w:rPr>
        <w:t xml:space="preserve">Valuing decent work </w:t>
      </w:r>
      <w:proofErr w:type="gramStart"/>
      <w:r w:rsidRPr="0012007A">
        <w:rPr>
          <w:rFonts w:asciiTheme="majorHAnsi" w:hAnsiTheme="majorHAnsi" w:cstheme="majorHAnsi"/>
        </w:rPr>
        <w:t>and  the</w:t>
      </w:r>
      <w:proofErr w:type="gramEnd"/>
      <w:r w:rsidRPr="0012007A">
        <w:rPr>
          <w:rFonts w:asciiTheme="majorHAnsi" w:hAnsiTheme="majorHAnsi" w:cstheme="majorHAnsi"/>
        </w:rPr>
        <w:t xml:space="preserve"> living wage</w:t>
      </w:r>
      <w:r w:rsidR="007930CA" w:rsidRPr="0012007A">
        <w:rPr>
          <w:rFonts w:asciiTheme="majorHAnsi" w:hAnsiTheme="majorHAnsi" w:cstheme="majorHAnsi"/>
        </w:rPr>
        <w:t xml:space="preserve"> and eradicating poverty</w:t>
      </w:r>
    </w:p>
    <w:p w14:paraId="41DEEF5E" w14:textId="77777777" w:rsidR="002F400C" w:rsidRPr="0012007A" w:rsidRDefault="00340945" w:rsidP="004044E3">
      <w:pPr>
        <w:pStyle w:val="NoNumTitle-Clause"/>
        <w:ind w:left="0"/>
        <w:rPr>
          <w:rFonts w:asciiTheme="majorHAnsi" w:hAnsiTheme="majorHAnsi" w:cstheme="majorHAnsi"/>
          <w:b w:val="0"/>
          <w:bCs/>
        </w:rPr>
      </w:pPr>
      <w:r w:rsidRPr="0012007A">
        <w:rPr>
          <w:rFonts w:asciiTheme="majorHAnsi" w:hAnsiTheme="majorHAnsi" w:cstheme="majorHAnsi"/>
          <w:b w:val="0"/>
          <w:bCs/>
        </w:rPr>
        <w:t xml:space="preserve">Whilst we do not employ anyone, we are passionate advocates of the Living Wage </w:t>
      </w:r>
      <w:proofErr w:type="gramStart"/>
      <w:r w:rsidRPr="0012007A">
        <w:rPr>
          <w:rFonts w:asciiTheme="majorHAnsi" w:hAnsiTheme="majorHAnsi" w:cstheme="majorHAnsi"/>
          <w:b w:val="0"/>
          <w:bCs/>
        </w:rPr>
        <w:t xml:space="preserve">and </w:t>
      </w:r>
      <w:r w:rsidR="002F400C" w:rsidRPr="0012007A">
        <w:rPr>
          <w:rFonts w:asciiTheme="majorHAnsi" w:hAnsiTheme="majorHAnsi" w:cstheme="majorHAnsi"/>
          <w:b w:val="0"/>
          <w:bCs/>
        </w:rPr>
        <w:t xml:space="preserve"> employers</w:t>
      </w:r>
      <w:proofErr w:type="gramEnd"/>
      <w:r w:rsidR="002F400C" w:rsidRPr="0012007A">
        <w:rPr>
          <w:rFonts w:asciiTheme="majorHAnsi" w:hAnsiTheme="majorHAnsi" w:cstheme="majorHAnsi"/>
          <w:b w:val="0"/>
          <w:bCs/>
        </w:rPr>
        <w:t xml:space="preserve"> taking action to prevent poverty. We have:</w:t>
      </w:r>
    </w:p>
    <w:p w14:paraId="5A5713A5" w14:textId="3224C3AA" w:rsidR="002F400C" w:rsidRPr="0012007A" w:rsidRDefault="002F400C" w:rsidP="002F400C">
      <w:pPr>
        <w:pStyle w:val="NoNumTitle-Clause"/>
        <w:numPr>
          <w:ilvl w:val="0"/>
          <w:numId w:val="4"/>
        </w:numPr>
        <w:rPr>
          <w:rFonts w:asciiTheme="majorHAnsi" w:hAnsiTheme="majorHAnsi" w:cstheme="majorHAnsi"/>
          <w:b w:val="0"/>
          <w:bCs/>
        </w:rPr>
      </w:pPr>
      <w:r w:rsidRPr="0012007A">
        <w:rPr>
          <w:rFonts w:asciiTheme="majorHAnsi" w:hAnsiTheme="majorHAnsi" w:cstheme="majorHAnsi"/>
          <w:b w:val="0"/>
          <w:bCs/>
        </w:rPr>
        <w:t>always paid our contractors far higher rates than the Living Wage</w:t>
      </w:r>
    </w:p>
    <w:p w14:paraId="47731B03" w14:textId="6DD82385" w:rsidR="002F400C" w:rsidRPr="0012007A" w:rsidRDefault="002F400C" w:rsidP="002F400C">
      <w:pPr>
        <w:pStyle w:val="NoNumTitle-Clause"/>
        <w:numPr>
          <w:ilvl w:val="0"/>
          <w:numId w:val="4"/>
        </w:numPr>
        <w:rPr>
          <w:rFonts w:asciiTheme="majorHAnsi" w:hAnsiTheme="majorHAnsi" w:cstheme="majorHAnsi"/>
          <w:b w:val="0"/>
          <w:bCs/>
        </w:rPr>
      </w:pPr>
      <w:r w:rsidRPr="0012007A">
        <w:rPr>
          <w:rFonts w:asciiTheme="majorHAnsi" w:hAnsiTheme="majorHAnsi" w:cstheme="majorHAnsi"/>
          <w:b w:val="0"/>
          <w:bCs/>
        </w:rPr>
        <w:t xml:space="preserve">always educated our clients about these issues </w:t>
      </w:r>
      <w:r w:rsidR="00910DA2" w:rsidRPr="0012007A">
        <w:rPr>
          <w:rFonts w:asciiTheme="majorHAnsi" w:hAnsiTheme="majorHAnsi" w:cstheme="majorHAnsi"/>
          <w:b w:val="0"/>
          <w:bCs/>
        </w:rPr>
        <w:t xml:space="preserve">and equality </w:t>
      </w:r>
      <w:r w:rsidRPr="0012007A">
        <w:rPr>
          <w:rFonts w:asciiTheme="majorHAnsi" w:hAnsiTheme="majorHAnsi" w:cstheme="majorHAnsi"/>
          <w:b w:val="0"/>
          <w:bCs/>
        </w:rPr>
        <w:t xml:space="preserve">and used our influence where we </w:t>
      </w:r>
      <w:proofErr w:type="gramStart"/>
      <w:r w:rsidRPr="0012007A">
        <w:rPr>
          <w:rFonts w:asciiTheme="majorHAnsi" w:hAnsiTheme="majorHAnsi" w:cstheme="majorHAnsi"/>
          <w:b w:val="0"/>
          <w:bCs/>
        </w:rPr>
        <w:t>can</w:t>
      </w:r>
      <w:proofErr w:type="gramEnd"/>
    </w:p>
    <w:p w14:paraId="1921E219" w14:textId="25FE8573" w:rsidR="00340945" w:rsidRPr="0012007A" w:rsidRDefault="002F400C" w:rsidP="002F400C">
      <w:pPr>
        <w:pStyle w:val="NoNumTitle-Clause"/>
        <w:numPr>
          <w:ilvl w:val="0"/>
          <w:numId w:val="4"/>
        </w:numPr>
        <w:rPr>
          <w:rFonts w:asciiTheme="majorHAnsi" w:hAnsiTheme="majorHAnsi" w:cstheme="majorHAnsi"/>
          <w:b w:val="0"/>
          <w:bCs/>
        </w:rPr>
      </w:pPr>
      <w:r w:rsidRPr="0012007A">
        <w:rPr>
          <w:rFonts w:asciiTheme="majorHAnsi" w:hAnsiTheme="majorHAnsi" w:cstheme="majorHAnsi"/>
          <w:b w:val="0"/>
          <w:bCs/>
        </w:rPr>
        <w:t xml:space="preserve">the opportunity when we are doing due diligence for buyers of business to identify problems </w:t>
      </w:r>
      <w:proofErr w:type="gramStart"/>
      <w:r w:rsidRPr="0012007A">
        <w:rPr>
          <w:rFonts w:asciiTheme="majorHAnsi" w:hAnsiTheme="majorHAnsi" w:cstheme="majorHAnsi"/>
          <w:b w:val="0"/>
          <w:bCs/>
        </w:rPr>
        <w:t>and  create</w:t>
      </w:r>
      <w:proofErr w:type="gramEnd"/>
      <w:r w:rsidRPr="0012007A">
        <w:rPr>
          <w:rFonts w:asciiTheme="majorHAnsi" w:hAnsiTheme="majorHAnsi" w:cstheme="majorHAnsi"/>
          <w:b w:val="0"/>
          <w:bCs/>
        </w:rPr>
        <w:t xml:space="preserve"> change</w:t>
      </w:r>
    </w:p>
    <w:p w14:paraId="30524CD8" w14:textId="77617F52" w:rsidR="002F400C" w:rsidRPr="0012007A" w:rsidRDefault="002F400C" w:rsidP="002F400C">
      <w:pPr>
        <w:pStyle w:val="NoNumTitle-Clause"/>
        <w:numPr>
          <w:ilvl w:val="0"/>
          <w:numId w:val="4"/>
        </w:numPr>
        <w:rPr>
          <w:rFonts w:asciiTheme="majorHAnsi" w:hAnsiTheme="majorHAnsi" w:cstheme="majorHAnsi"/>
          <w:b w:val="0"/>
          <w:bCs/>
        </w:rPr>
      </w:pPr>
      <w:r w:rsidRPr="0012007A">
        <w:rPr>
          <w:rFonts w:asciiTheme="majorHAnsi" w:hAnsiTheme="majorHAnsi" w:cstheme="majorHAnsi"/>
          <w:b w:val="0"/>
          <w:bCs/>
        </w:rPr>
        <w:t>taken up cases on reduced rates where we have discovered employers underpaying their staff.</w:t>
      </w:r>
    </w:p>
    <w:p w14:paraId="725E54C9" w14:textId="70EB5DF7" w:rsidR="007930CA" w:rsidRPr="0012007A" w:rsidRDefault="007930CA" w:rsidP="007930CA">
      <w:pPr>
        <w:pStyle w:val="NoNumTitle-Clause"/>
        <w:ind w:left="0"/>
        <w:rPr>
          <w:rFonts w:asciiTheme="majorHAnsi" w:hAnsiTheme="majorHAnsi" w:cstheme="majorHAnsi"/>
        </w:rPr>
      </w:pPr>
      <w:r w:rsidRPr="0012007A">
        <w:rPr>
          <w:rFonts w:asciiTheme="majorHAnsi" w:hAnsiTheme="majorHAnsi" w:cstheme="majorHAnsi"/>
        </w:rPr>
        <w:t>Investment</w:t>
      </w:r>
    </w:p>
    <w:p w14:paraId="1080B64F" w14:textId="4D67504A" w:rsidR="007930CA" w:rsidRPr="0012007A" w:rsidRDefault="007930CA" w:rsidP="007930CA">
      <w:pPr>
        <w:pStyle w:val="NoNumTitle-Clause"/>
        <w:ind w:left="0"/>
        <w:rPr>
          <w:rFonts w:asciiTheme="majorHAnsi" w:hAnsiTheme="majorHAnsi" w:cstheme="majorHAnsi"/>
          <w:b w:val="0"/>
          <w:bCs/>
        </w:rPr>
      </w:pPr>
      <w:r w:rsidRPr="0012007A">
        <w:rPr>
          <w:rFonts w:asciiTheme="majorHAnsi" w:hAnsiTheme="majorHAnsi" w:cstheme="majorHAnsi"/>
          <w:b w:val="0"/>
          <w:bCs/>
        </w:rPr>
        <w:t>Where the firm invests money, our brokers are instructed to not invest in fossil fuels.</w:t>
      </w:r>
    </w:p>
    <w:p w14:paraId="40538669" w14:textId="77777777" w:rsidR="002F400C" w:rsidRDefault="002F400C" w:rsidP="002F400C">
      <w:pPr>
        <w:pStyle w:val="NoNumTitle-Clause"/>
        <w:rPr>
          <w:rFonts w:ascii="Calibri" w:hAnsi="Calibri" w:cs="Calibri"/>
          <w:b w:val="0"/>
          <w:bCs/>
        </w:rPr>
      </w:pPr>
    </w:p>
    <w:p w14:paraId="360EE04C" w14:textId="43EB98D9" w:rsidR="002F400C" w:rsidRPr="002F400C" w:rsidRDefault="002F400C" w:rsidP="0012007A">
      <w:pPr>
        <w:pStyle w:val="NoNumTitle-Clause"/>
        <w:ind w:left="0"/>
        <w:rPr>
          <w:rFonts w:ascii="Calibri" w:hAnsi="Calibri" w:cs="Calibri"/>
          <w:b w:val="0"/>
          <w:bCs/>
        </w:rPr>
        <w:sectPr w:rsidR="002F400C" w:rsidRPr="002F400C">
          <w:pgSz w:w="12240" w:h="15840"/>
          <w:pgMar w:top="1440" w:right="1440" w:bottom="1440" w:left="1440" w:header="720" w:footer="720" w:gutter="0"/>
          <w:cols w:space="720"/>
        </w:sectPr>
      </w:pPr>
    </w:p>
    <w:p w14:paraId="2FC011DF" w14:textId="77777777" w:rsidR="004044E3" w:rsidRDefault="004044E3"/>
    <w:sectPr w:rsidR="004044E3" w:rsidSect="00D433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10DA"/>
    <w:multiLevelType w:val="hybridMultilevel"/>
    <w:tmpl w:val="54C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112CC"/>
    <w:multiLevelType w:val="hybridMultilevel"/>
    <w:tmpl w:val="AED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80616"/>
    <w:multiLevelType w:val="hybridMultilevel"/>
    <w:tmpl w:val="72FA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E7558"/>
    <w:multiLevelType w:val="hybridMultilevel"/>
    <w:tmpl w:val="196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315449991">
    <w:abstractNumId w:val="3"/>
  </w:num>
  <w:num w:numId="2" w16cid:durableId="1145006034">
    <w:abstractNumId w:val="0"/>
  </w:num>
  <w:num w:numId="3" w16cid:durableId="956527152">
    <w:abstractNumId w:val="2"/>
  </w:num>
  <w:num w:numId="4" w16cid:durableId="28011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3"/>
    <w:rsid w:val="000C1594"/>
    <w:rsid w:val="0012007A"/>
    <w:rsid w:val="002F400C"/>
    <w:rsid w:val="00340945"/>
    <w:rsid w:val="003C727E"/>
    <w:rsid w:val="004044E3"/>
    <w:rsid w:val="004C51A0"/>
    <w:rsid w:val="005C4996"/>
    <w:rsid w:val="007930CA"/>
    <w:rsid w:val="008B1B0A"/>
    <w:rsid w:val="00910DA2"/>
    <w:rsid w:val="009A4EB1"/>
    <w:rsid w:val="00A84928"/>
    <w:rsid w:val="00BA1DF5"/>
    <w:rsid w:val="00BB5402"/>
    <w:rsid w:val="00CC0972"/>
    <w:rsid w:val="00D07463"/>
    <w:rsid w:val="00D43346"/>
    <w:rsid w:val="00E2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D5AD64"/>
  <w14:defaultImageDpi w14:val="32767"/>
  <w15:chartTrackingRefBased/>
  <w15:docId w15:val="{6A41BA45-1760-5C4F-AAE1-EAB8AD9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lause">
    <w:name w:val="Para Clause"/>
    <w:basedOn w:val="Normal"/>
    <w:rsid w:val="004044E3"/>
    <w:pPr>
      <w:spacing w:before="120" w:after="120" w:line="300" w:lineRule="atLeast"/>
      <w:ind w:left="720"/>
      <w:jc w:val="both"/>
    </w:pPr>
    <w:rPr>
      <w:rFonts w:ascii="Arial" w:eastAsia="Arial Unicode MS" w:hAnsi="Arial" w:cs="Arial"/>
      <w:color w:val="000000"/>
      <w:sz w:val="22"/>
      <w:szCs w:val="20"/>
    </w:rPr>
  </w:style>
  <w:style w:type="paragraph" w:customStyle="1" w:styleId="NoNumTitle-Clause">
    <w:name w:val="No Num Title - Clause"/>
    <w:basedOn w:val="Normal"/>
    <w:qFormat/>
    <w:rsid w:val="004044E3"/>
    <w:pPr>
      <w:keepNext/>
      <w:spacing w:before="240" w:after="240" w:line="300" w:lineRule="atLeast"/>
      <w:ind w:left="720"/>
      <w:jc w:val="both"/>
      <w:outlineLvl w:val="0"/>
    </w:pPr>
    <w:rPr>
      <w:rFonts w:ascii="Arial" w:eastAsia="Arial Unicode MS" w:hAnsi="Arial" w:cs="Arial"/>
      <w:b/>
      <w:color w:val="000000"/>
      <w:kern w:val="28"/>
      <w:sz w:val="22"/>
      <w:szCs w:val="20"/>
    </w:rPr>
  </w:style>
  <w:style w:type="paragraph" w:styleId="ListParagraph">
    <w:name w:val="List Paragraph"/>
    <w:basedOn w:val="Normal"/>
    <w:uiPriority w:val="34"/>
    <w:qFormat/>
    <w:rsid w:val="005C4996"/>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Refreshing Law Limited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Denton-Jones</dc:creator>
  <cp:keywords/>
  <dc:description/>
  <cp:lastModifiedBy>Peter Jones</cp:lastModifiedBy>
  <cp:revision>4</cp:revision>
  <dcterms:created xsi:type="dcterms:W3CDTF">2023-08-03T12:45:00Z</dcterms:created>
  <dcterms:modified xsi:type="dcterms:W3CDTF">2023-08-03T13:45:00Z</dcterms:modified>
</cp:coreProperties>
</file>